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687F8475" w:rsidR="0048228F" w:rsidRPr="003616B0" w:rsidRDefault="003616B0" w:rsidP="00A21454">
      <w:pPr>
        <w:shd w:val="clear" w:color="auto" w:fill="92CDDC" w:themeFill="accent5" w:themeFillTint="99"/>
        <w:jc w:val="both"/>
        <w:rPr>
          <w:rFonts w:asciiTheme="minorHAnsi" w:hAnsiTheme="minorHAnsi" w:cstheme="minorHAnsi"/>
          <w:b/>
          <w:smallCaps/>
          <w:sz w:val="40"/>
          <w:szCs w:val="22"/>
          <w:lang w:val="de-DE"/>
        </w:rPr>
      </w:pPr>
      <w:r w:rsidRPr="003616B0">
        <w:rPr>
          <w:rFonts w:asciiTheme="minorHAnsi" w:hAnsiTheme="minorHAnsi" w:cstheme="minorHAnsi"/>
          <w:b/>
          <w:smallCaps/>
          <w:sz w:val="40"/>
          <w:szCs w:val="22"/>
          <w:lang w:val="de-DE"/>
        </w:rPr>
        <w:t>Zusammenfassung</w:t>
      </w:r>
    </w:p>
    <w:p w14:paraId="23631686" w14:textId="77777777" w:rsidR="003A7308" w:rsidRPr="003616B0" w:rsidRDefault="003A7308" w:rsidP="00A21454">
      <w:pPr>
        <w:jc w:val="both"/>
        <w:rPr>
          <w:rFonts w:asciiTheme="minorHAnsi" w:hAnsiTheme="minorHAnsi" w:cstheme="minorHAnsi"/>
          <w:szCs w:val="22"/>
          <w:lang w:val="de-DE" w:eastAsia="en-US"/>
        </w:rPr>
      </w:pPr>
    </w:p>
    <w:p w14:paraId="2B63E062" w14:textId="774BE1C2" w:rsidR="00D9496C" w:rsidRPr="003616B0" w:rsidRDefault="00E025B4" w:rsidP="00A21454">
      <w:pPr>
        <w:pStyle w:val="berschrift1"/>
        <w:jc w:val="both"/>
        <w:rPr>
          <w:rFonts w:asciiTheme="minorHAnsi" w:hAnsiTheme="minorHAnsi" w:cstheme="minorHAnsi"/>
          <w:sz w:val="28"/>
          <w:szCs w:val="22"/>
          <w:lang w:val="de-DE"/>
        </w:rPr>
      </w:pPr>
      <w:bookmarkStart w:id="0" w:name="_GoBack"/>
      <w:r>
        <w:rPr>
          <w:rFonts w:asciiTheme="minorHAnsi" w:hAnsiTheme="minorHAnsi" w:cstheme="minorHAnsi"/>
          <w:sz w:val="28"/>
          <w:szCs w:val="22"/>
          <w:lang w:val="de-DE"/>
        </w:rPr>
        <w:t>MOOC Woche</w:t>
      </w:r>
      <w:r w:rsidR="007F55D0" w:rsidRPr="003616B0">
        <w:rPr>
          <w:rFonts w:asciiTheme="minorHAnsi" w:hAnsiTheme="minorHAnsi" w:cstheme="minorHAnsi"/>
          <w:sz w:val="28"/>
          <w:szCs w:val="22"/>
          <w:lang w:val="de-DE"/>
        </w:rPr>
        <w:t xml:space="preserve"> </w:t>
      </w:r>
      <w:r w:rsidR="00CD25C3">
        <w:rPr>
          <w:rFonts w:asciiTheme="minorHAnsi" w:hAnsiTheme="minorHAnsi" w:cstheme="minorHAnsi"/>
          <w:sz w:val="28"/>
          <w:szCs w:val="22"/>
          <w:lang w:val="de-DE"/>
        </w:rPr>
        <w:t>4</w:t>
      </w:r>
      <w:r w:rsidR="003616B0" w:rsidRPr="003616B0">
        <w:rPr>
          <w:rFonts w:asciiTheme="minorHAnsi" w:hAnsiTheme="minorHAnsi" w:cstheme="minorHAnsi"/>
          <w:sz w:val="28"/>
          <w:szCs w:val="22"/>
          <w:lang w:val="de-DE"/>
        </w:rPr>
        <w:t>: BATTERIE- UND BELEUCHTUNGSSYSTEME</w:t>
      </w:r>
    </w:p>
    <w:p w14:paraId="31A3D0F1" w14:textId="61525D31" w:rsidR="00F677BB" w:rsidRPr="003616B0" w:rsidRDefault="00F677BB" w:rsidP="00A21454">
      <w:pPr>
        <w:jc w:val="both"/>
        <w:rPr>
          <w:rFonts w:asciiTheme="minorHAnsi" w:hAnsiTheme="minorHAnsi" w:cstheme="minorHAnsi"/>
          <w:lang w:val="de-DE" w:eastAsia="en-US"/>
        </w:rPr>
      </w:pPr>
    </w:p>
    <w:p w14:paraId="10A4BCB0" w14:textId="77777777" w:rsidR="003616B0" w:rsidRPr="00413272" w:rsidRDefault="003616B0" w:rsidP="003616B0">
      <w:pPr>
        <w:spacing w:line="341" w:lineRule="exact"/>
        <w:jc w:val="both"/>
        <w:rPr>
          <w:rFonts w:ascii="Calibri" w:hAnsi="Calibri" w:cs="Calibri"/>
          <w:lang w:val="de-DE"/>
        </w:rPr>
      </w:pPr>
      <w:r>
        <w:rPr>
          <w:rFonts w:ascii="Calibri" w:hAnsi="Calibri" w:cs="Calibri"/>
          <w:b/>
          <w:spacing w:val="-4"/>
          <w:w w:val="95"/>
          <w:lang w:val="de-DE"/>
        </w:rPr>
        <w:t>G</w:t>
      </w:r>
      <w:r w:rsidRPr="00413272">
        <w:rPr>
          <w:rFonts w:ascii="Calibri" w:hAnsi="Calibri" w:cs="Calibri"/>
          <w:b/>
          <w:spacing w:val="-4"/>
          <w:w w:val="95"/>
          <w:lang w:val="de-DE"/>
        </w:rPr>
        <w:t>enerelle Beschreibung des Moduls</w:t>
      </w:r>
    </w:p>
    <w:p w14:paraId="1AE75A9F" w14:textId="77777777" w:rsidR="003616B0" w:rsidRPr="00413272" w:rsidRDefault="003616B0" w:rsidP="003616B0">
      <w:pPr>
        <w:spacing w:line="331" w:lineRule="exact"/>
        <w:jc w:val="both"/>
        <w:rPr>
          <w:rFonts w:ascii="Calibri" w:hAnsi="Calibri" w:cs="Calibri"/>
          <w:spacing w:val="-3"/>
          <w:sz w:val="22"/>
          <w:lang w:val="de-DE"/>
        </w:rPr>
      </w:pPr>
      <w:r w:rsidRPr="00413272">
        <w:rPr>
          <w:rFonts w:ascii="Calibri" w:hAnsi="Calibri" w:cs="Calibri"/>
          <w:spacing w:val="-3"/>
          <w:sz w:val="22"/>
          <w:lang w:val="de-DE"/>
        </w:rPr>
        <w:t>Ziel dieses Moduls ist es, die Lehrer in die Umsetzung der Batteriesysteme in moderne Fahrzeuge einzuführen. Es soll ein Gesamtverständnis darüber vermitteln, wie das Wissensfeld aus verschiedenen Wissenschaftsbereichen auf moderne Fahrzeugbatteriesysteme übertragen werden kann.</w:t>
      </w:r>
    </w:p>
    <w:p w14:paraId="388C3F75" w14:textId="77777777" w:rsidR="003616B0" w:rsidRPr="00413272" w:rsidRDefault="003616B0" w:rsidP="003616B0">
      <w:pPr>
        <w:spacing w:after="240"/>
        <w:jc w:val="both"/>
        <w:rPr>
          <w:rFonts w:ascii="Calibri" w:hAnsi="Calibri" w:cs="Calibri"/>
          <w:spacing w:val="-3"/>
          <w:sz w:val="22"/>
          <w:lang w:val="de-DE"/>
        </w:rPr>
      </w:pPr>
      <w:r w:rsidRPr="00413272">
        <w:rPr>
          <w:rFonts w:ascii="Calibri" w:hAnsi="Calibri" w:cs="Calibri"/>
          <w:spacing w:val="-3"/>
          <w:sz w:val="22"/>
          <w:lang w:val="de-DE"/>
        </w:rPr>
        <w:t>Ein weiteres Ziel dieses Moduls ist es, die Lehrer in die Verwendung von Scheinwerfern und Rückleuchten im Auto einzuführen und ein systemtechnisches Verständnis zu vermitteln, mit dem Lehrer Experimente in der Schule und in der Schule gelernte Inhalte bestimmten Automobilfunktionalitäten zuordnen können.</w:t>
      </w:r>
    </w:p>
    <w:p w14:paraId="776B4018" w14:textId="77777777" w:rsidR="003616B0" w:rsidRPr="00413272" w:rsidRDefault="003616B0" w:rsidP="003616B0">
      <w:pPr>
        <w:spacing w:line="341" w:lineRule="exact"/>
        <w:jc w:val="both"/>
        <w:rPr>
          <w:rFonts w:ascii="Calibri" w:hAnsi="Calibri" w:cs="Calibri"/>
          <w:b/>
          <w:spacing w:val="-3"/>
          <w:lang w:val="de-DE"/>
        </w:rPr>
      </w:pPr>
      <w:r w:rsidRPr="00413272">
        <w:rPr>
          <w:rFonts w:ascii="Calibri" w:hAnsi="Calibri" w:cs="Calibri"/>
          <w:b/>
          <w:spacing w:val="-4"/>
          <w:w w:val="95"/>
          <w:lang w:val="de-DE"/>
        </w:rPr>
        <w:t>Grundbegriffe &amp; Konzept der Batterie</w:t>
      </w:r>
      <w:r w:rsidRPr="00413272">
        <w:rPr>
          <w:rFonts w:ascii="Calibri" w:hAnsi="Calibri" w:cs="Calibri"/>
          <w:b/>
          <w:spacing w:val="-3"/>
          <w:lang w:val="de-DE"/>
        </w:rPr>
        <w:t xml:space="preserve"> </w:t>
      </w:r>
    </w:p>
    <w:p w14:paraId="6886DBB1" w14:textId="77777777" w:rsidR="003616B0" w:rsidRPr="00413272" w:rsidRDefault="003616B0" w:rsidP="003616B0">
      <w:pPr>
        <w:jc w:val="both"/>
        <w:rPr>
          <w:rFonts w:ascii="Calibri" w:hAnsi="Calibri" w:cs="Calibri"/>
          <w:sz w:val="22"/>
          <w:lang w:val="de-DE"/>
        </w:rPr>
      </w:pPr>
      <w:r w:rsidRPr="00413272">
        <w:rPr>
          <w:rFonts w:ascii="Calibri" w:hAnsi="Calibri" w:cs="Calibri"/>
          <w:sz w:val="22"/>
          <w:lang w:val="de-DE"/>
        </w:rPr>
        <w:t xml:space="preserve">Das Grundprinzip für alle Batterietypen ist eine elektrochemische Reaktion. Batterien wandeln chemische Energie in elektrische Energie um.  Eine Batterie besteht aus Zellen, Gehäuse und Klemmen. Jede Zelle besteht aus Elektrolyten, positiven und negativen Elektroden und einem Separator. </w:t>
      </w:r>
      <w:r w:rsidRPr="00413272">
        <w:rPr>
          <w:rFonts w:ascii="Calibri" w:hAnsi="Calibri" w:cs="Calibri"/>
          <w:bCs/>
          <w:sz w:val="22"/>
          <w:lang w:val="de-DE"/>
        </w:rPr>
        <w:t>Anionen und Kationen sind die Ionen, die die Ladung tragen. Anionen sind negativ geladene Ionen und Anionen sind die positiv geladenen Ionen</w:t>
      </w:r>
      <w:r w:rsidRPr="00413272">
        <w:rPr>
          <w:rFonts w:ascii="Calibri" w:hAnsi="Calibri" w:cs="Calibri"/>
          <w:sz w:val="22"/>
          <w:lang w:val="de-DE"/>
        </w:rPr>
        <w:t xml:space="preserve">. </w:t>
      </w:r>
      <w:r w:rsidRPr="00413272">
        <w:rPr>
          <w:rFonts w:ascii="Calibri" w:hAnsi="Calibri" w:cs="Calibri"/>
          <w:bCs/>
          <w:sz w:val="22"/>
          <w:lang w:val="de-DE"/>
        </w:rPr>
        <w:t>Elektrolyt ist eine chemische, flüssigkeitsähnliche Medium-Bleisäure, Nickel-Cadmium, Lithium-Eisen</w:t>
      </w:r>
      <w:r w:rsidRPr="00413272">
        <w:rPr>
          <w:rFonts w:ascii="Calibri" w:hAnsi="Calibri" w:cs="Calibri"/>
          <w:sz w:val="22"/>
          <w:lang w:val="de-DE"/>
        </w:rPr>
        <w:t xml:space="preserve">. </w:t>
      </w:r>
      <w:r w:rsidRPr="00413272">
        <w:rPr>
          <w:rFonts w:ascii="Calibri" w:hAnsi="Calibri" w:cs="Calibri"/>
          <w:bCs/>
          <w:sz w:val="22"/>
          <w:lang w:val="de-DE"/>
        </w:rPr>
        <w:t>Der Separator wird verwendet, um den Übergang von Metallen und Partikeln des aktiven Materials und des Schlamms von der Elektrode mit einer Polarität zur Elektrode mit entgegengesetzter Polarität zu verhindern</w:t>
      </w:r>
      <w:r w:rsidRPr="00413272">
        <w:rPr>
          <w:rFonts w:ascii="Calibri" w:hAnsi="Calibri" w:cs="Calibri"/>
          <w:sz w:val="22"/>
          <w:lang w:val="de-DE"/>
        </w:rPr>
        <w:t xml:space="preserve">. </w:t>
      </w:r>
    </w:p>
    <w:p w14:paraId="18A702A0" w14:textId="77777777" w:rsidR="003616B0" w:rsidRPr="00413272" w:rsidRDefault="003616B0" w:rsidP="003616B0">
      <w:pPr>
        <w:spacing w:line="341" w:lineRule="exact"/>
        <w:jc w:val="both"/>
        <w:rPr>
          <w:rFonts w:ascii="Calibri" w:hAnsi="Calibri" w:cs="Calibri"/>
          <w:b/>
          <w:sz w:val="22"/>
          <w:lang w:val="de-DE"/>
        </w:rPr>
      </w:pPr>
      <w:r w:rsidRPr="00413272">
        <w:rPr>
          <w:rFonts w:ascii="Calibri" w:hAnsi="Calibri" w:cs="Calibri"/>
          <w:b/>
          <w:bCs/>
          <w:sz w:val="22"/>
          <w:u w:val="single"/>
          <w:lang w:val="de-DE"/>
        </w:rPr>
        <w:t>Häufig vorkommende Batterietypen in Automobilanwendungen</w:t>
      </w:r>
    </w:p>
    <w:p w14:paraId="5A1C6820" w14:textId="77777777" w:rsidR="003616B0" w:rsidRPr="00C8100D" w:rsidRDefault="003616B0" w:rsidP="003616B0">
      <w:pPr>
        <w:spacing w:line="341" w:lineRule="exact"/>
        <w:ind w:left="65"/>
        <w:jc w:val="both"/>
        <w:rPr>
          <w:rFonts w:ascii="Calibri" w:hAnsi="Calibri" w:cs="Calibri"/>
          <w:sz w:val="22"/>
          <w:lang w:val="de-DE"/>
        </w:rPr>
      </w:pPr>
      <w:r w:rsidRPr="00921653">
        <w:rPr>
          <w:rFonts w:ascii="Calibri" w:hAnsi="Calibri" w:cs="Calibri"/>
          <w:bCs/>
          <w:noProof/>
          <w:sz w:val="22"/>
          <w:u w:val="single"/>
          <w:lang w:val="en-US" w:eastAsia="en-US"/>
        </w:rPr>
        <w:drawing>
          <wp:anchor distT="0" distB="0" distL="114300" distR="114300" simplePos="0" relativeHeight="251661312" behindDoc="1" locked="0" layoutInCell="1" allowOverlap="1" wp14:anchorId="1FACA3C3" wp14:editId="3D132DCE">
            <wp:simplePos x="0" y="0"/>
            <wp:positionH relativeFrom="margin">
              <wp:align>left</wp:align>
            </wp:positionH>
            <wp:positionV relativeFrom="paragraph">
              <wp:posOffset>22225</wp:posOffset>
            </wp:positionV>
            <wp:extent cx="3409950" cy="2072005"/>
            <wp:effectExtent l="0" t="0" r="0" b="4445"/>
            <wp:wrapTight wrapText="bothSides">
              <wp:wrapPolygon edited="0">
                <wp:start x="0" y="0"/>
                <wp:lineTo x="0" y="21448"/>
                <wp:lineTo x="21479" y="21448"/>
                <wp:lineTo x="21479" y="0"/>
                <wp:lineTo x="0" y="0"/>
              </wp:wrapPolygon>
            </wp:wrapTigh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09950" cy="2072005"/>
                    </a:xfrm>
                    <a:prstGeom prst="rect">
                      <a:avLst/>
                    </a:prstGeom>
                  </pic:spPr>
                </pic:pic>
              </a:graphicData>
            </a:graphic>
            <wp14:sizeRelH relativeFrom="margin">
              <wp14:pctWidth>0</wp14:pctWidth>
            </wp14:sizeRelH>
            <wp14:sizeRelV relativeFrom="margin">
              <wp14:pctHeight>0</wp14:pctHeight>
            </wp14:sizeRelV>
          </wp:anchor>
        </w:drawing>
      </w:r>
      <w:r w:rsidRPr="00C8100D">
        <w:rPr>
          <w:rFonts w:ascii="Calibri" w:hAnsi="Calibri" w:cs="Calibri"/>
          <w:sz w:val="22"/>
          <w:lang w:val="de-DE"/>
        </w:rPr>
        <w:t>Blei-Säure-Batterien</w:t>
      </w:r>
    </w:p>
    <w:p w14:paraId="0ED36FB7" w14:textId="77777777" w:rsidR="003616B0" w:rsidRPr="00C8100D" w:rsidRDefault="003616B0" w:rsidP="003616B0">
      <w:pPr>
        <w:spacing w:line="341" w:lineRule="exact"/>
        <w:ind w:left="65"/>
        <w:jc w:val="both"/>
        <w:rPr>
          <w:rFonts w:ascii="Calibri" w:hAnsi="Calibri" w:cs="Calibri"/>
          <w:sz w:val="22"/>
          <w:lang w:val="de-DE"/>
        </w:rPr>
      </w:pPr>
      <w:r w:rsidRPr="00C8100D">
        <w:rPr>
          <w:rFonts w:ascii="Calibri" w:hAnsi="Calibri" w:cs="Calibri"/>
          <w:sz w:val="22"/>
          <w:lang w:val="de-DE"/>
        </w:rPr>
        <w:t>Nickel-Metallhydrid-Batterien</w:t>
      </w:r>
    </w:p>
    <w:p w14:paraId="60717C05" w14:textId="77777777" w:rsidR="003616B0" w:rsidRPr="00C8100D" w:rsidRDefault="003616B0" w:rsidP="003616B0">
      <w:pPr>
        <w:spacing w:line="341" w:lineRule="exact"/>
        <w:ind w:left="65"/>
        <w:jc w:val="both"/>
        <w:rPr>
          <w:rFonts w:ascii="Calibri" w:hAnsi="Calibri" w:cs="Calibri"/>
          <w:sz w:val="22"/>
          <w:lang w:val="de-DE"/>
        </w:rPr>
      </w:pPr>
      <w:r w:rsidRPr="00C8100D">
        <w:rPr>
          <w:rFonts w:ascii="Calibri" w:hAnsi="Calibri" w:cs="Calibri"/>
          <w:sz w:val="22"/>
          <w:lang w:val="de-DE"/>
        </w:rPr>
        <w:t>Nickel-Cadmium-Batterien</w:t>
      </w:r>
    </w:p>
    <w:p w14:paraId="7CAFC306" w14:textId="77777777" w:rsidR="003616B0" w:rsidRPr="00C8100D" w:rsidRDefault="003616B0" w:rsidP="003616B0">
      <w:pPr>
        <w:spacing w:line="341" w:lineRule="exact"/>
        <w:ind w:left="65"/>
        <w:jc w:val="both"/>
        <w:rPr>
          <w:rFonts w:ascii="Calibri" w:hAnsi="Calibri" w:cs="Calibri"/>
          <w:sz w:val="22"/>
          <w:lang w:val="de-DE"/>
        </w:rPr>
      </w:pPr>
      <w:r w:rsidRPr="00C8100D">
        <w:rPr>
          <w:rFonts w:ascii="Calibri" w:hAnsi="Calibri" w:cs="Calibri"/>
          <w:sz w:val="22"/>
          <w:lang w:val="de-DE"/>
        </w:rPr>
        <w:t>Lithium-Batterien</w:t>
      </w:r>
    </w:p>
    <w:p w14:paraId="7DD9BD01" w14:textId="77777777" w:rsidR="003616B0" w:rsidRPr="00C8100D" w:rsidRDefault="003616B0" w:rsidP="003616B0">
      <w:pPr>
        <w:spacing w:line="341" w:lineRule="exact"/>
        <w:ind w:left="65"/>
        <w:jc w:val="both"/>
        <w:rPr>
          <w:rFonts w:ascii="Calibri" w:hAnsi="Calibri" w:cs="Calibri"/>
          <w:sz w:val="22"/>
          <w:lang w:val="de-DE"/>
        </w:rPr>
      </w:pPr>
      <w:r w:rsidRPr="00C8100D">
        <w:rPr>
          <w:rFonts w:ascii="Calibri" w:hAnsi="Calibri" w:cs="Calibri"/>
          <w:sz w:val="22"/>
          <w:lang w:val="de-DE"/>
        </w:rPr>
        <w:t>Lithium-Ionen-Batterien</w:t>
      </w:r>
    </w:p>
    <w:p w14:paraId="2534CB12" w14:textId="77777777" w:rsidR="003616B0" w:rsidRPr="00C8100D" w:rsidRDefault="003616B0" w:rsidP="003616B0">
      <w:pPr>
        <w:spacing w:line="341" w:lineRule="exact"/>
        <w:ind w:left="65"/>
        <w:jc w:val="both"/>
        <w:rPr>
          <w:rFonts w:ascii="Calibri" w:hAnsi="Calibri" w:cs="Calibri"/>
          <w:sz w:val="22"/>
          <w:lang w:val="de-DE"/>
        </w:rPr>
      </w:pPr>
      <w:r w:rsidRPr="00C8100D">
        <w:rPr>
          <w:rFonts w:ascii="Calibri" w:hAnsi="Calibri" w:cs="Calibri"/>
          <w:sz w:val="22"/>
          <w:lang w:val="de-DE"/>
        </w:rPr>
        <w:t>Lithium-Polymer</w:t>
      </w:r>
    </w:p>
    <w:p w14:paraId="755F472E" w14:textId="77777777" w:rsidR="003616B0" w:rsidRPr="00706139" w:rsidRDefault="003616B0" w:rsidP="003616B0">
      <w:pPr>
        <w:spacing w:line="341" w:lineRule="exact"/>
        <w:ind w:left="65"/>
        <w:jc w:val="both"/>
        <w:rPr>
          <w:rFonts w:ascii="Calibri" w:hAnsi="Calibri" w:cs="Calibri"/>
          <w:sz w:val="22"/>
          <w:lang w:val="de-DE"/>
        </w:rPr>
      </w:pPr>
      <w:r w:rsidRPr="00706139">
        <w:rPr>
          <w:rFonts w:ascii="Calibri" w:hAnsi="Calibri" w:cs="Calibri"/>
          <w:sz w:val="22"/>
          <w:lang w:val="de-DE"/>
        </w:rPr>
        <w:t>Lithium-Sauerstoff</w:t>
      </w:r>
    </w:p>
    <w:p w14:paraId="633AA127" w14:textId="77777777" w:rsidR="003616B0" w:rsidRPr="00706139" w:rsidRDefault="003616B0" w:rsidP="003616B0">
      <w:pPr>
        <w:spacing w:line="341" w:lineRule="exact"/>
        <w:ind w:left="65"/>
        <w:jc w:val="both"/>
        <w:rPr>
          <w:rFonts w:ascii="Calibri" w:hAnsi="Calibri" w:cs="Calibri"/>
          <w:sz w:val="22"/>
          <w:lang w:val="de-DE"/>
        </w:rPr>
      </w:pPr>
      <w:r w:rsidRPr="00706139">
        <w:rPr>
          <w:rFonts w:ascii="Calibri" w:hAnsi="Calibri" w:cs="Calibri"/>
          <w:sz w:val="22"/>
          <w:lang w:val="de-DE"/>
        </w:rPr>
        <w:t>Lithium-Schwefel</w:t>
      </w:r>
    </w:p>
    <w:p w14:paraId="5B452F4E" w14:textId="77777777" w:rsidR="003616B0" w:rsidRPr="00706139" w:rsidRDefault="003616B0" w:rsidP="003616B0">
      <w:pPr>
        <w:spacing w:line="341" w:lineRule="exact"/>
        <w:jc w:val="both"/>
        <w:rPr>
          <w:rFonts w:ascii="Calibri" w:hAnsi="Calibri" w:cs="Calibri"/>
          <w:b/>
          <w:sz w:val="22"/>
          <w:lang w:val="de-DE"/>
        </w:rPr>
      </w:pPr>
    </w:p>
    <w:p w14:paraId="0834B0E3" w14:textId="77777777" w:rsidR="003616B0" w:rsidRPr="00706139" w:rsidRDefault="003616B0" w:rsidP="003616B0">
      <w:pPr>
        <w:spacing w:line="341" w:lineRule="exact"/>
        <w:jc w:val="both"/>
        <w:rPr>
          <w:rFonts w:ascii="Calibri" w:hAnsi="Calibri" w:cs="Calibri"/>
          <w:b/>
          <w:sz w:val="22"/>
          <w:lang w:val="de-DE"/>
        </w:rPr>
      </w:pPr>
      <w:r w:rsidRPr="00921653">
        <w:rPr>
          <w:rFonts w:ascii="Calibri" w:hAnsi="Calibri" w:cs="Calibri"/>
          <w:noProof/>
          <w:sz w:val="22"/>
          <w:lang w:val="en-US" w:eastAsia="en-US"/>
        </w:rPr>
        <mc:AlternateContent>
          <mc:Choice Requires="wps">
            <w:drawing>
              <wp:anchor distT="0" distB="0" distL="114300" distR="114300" simplePos="0" relativeHeight="251662336" behindDoc="1" locked="0" layoutInCell="1" allowOverlap="1" wp14:anchorId="23D119FE" wp14:editId="27DEFD2B">
                <wp:simplePos x="0" y="0"/>
                <wp:positionH relativeFrom="margin">
                  <wp:posOffset>83185</wp:posOffset>
                </wp:positionH>
                <wp:positionV relativeFrom="paragraph">
                  <wp:posOffset>8890</wp:posOffset>
                </wp:positionV>
                <wp:extent cx="4937760" cy="205740"/>
                <wp:effectExtent l="0" t="0" r="0" b="3810"/>
                <wp:wrapTight wrapText="bothSides">
                  <wp:wrapPolygon edited="0">
                    <wp:start x="0" y="0"/>
                    <wp:lineTo x="0" y="20000"/>
                    <wp:lineTo x="21500" y="20000"/>
                    <wp:lineTo x="21500" y="0"/>
                    <wp:lineTo x="0" y="0"/>
                  </wp:wrapPolygon>
                </wp:wrapTight>
                <wp:docPr id="1" name="Textové pole 1"/>
                <wp:cNvGraphicFramePr/>
                <a:graphic xmlns:a="http://schemas.openxmlformats.org/drawingml/2006/main">
                  <a:graphicData uri="http://schemas.microsoft.com/office/word/2010/wordprocessingShape">
                    <wps:wsp>
                      <wps:cNvSpPr txBox="1"/>
                      <wps:spPr>
                        <a:xfrm>
                          <a:off x="0" y="0"/>
                          <a:ext cx="4937760" cy="205740"/>
                        </a:xfrm>
                        <a:prstGeom prst="rect">
                          <a:avLst/>
                        </a:prstGeom>
                        <a:solidFill>
                          <a:prstClr val="white"/>
                        </a:solidFill>
                        <a:ln>
                          <a:noFill/>
                        </a:ln>
                      </wps:spPr>
                      <wps:txbx>
                        <w:txbxContent>
                          <w:p w14:paraId="27E2B5DF" w14:textId="77777777" w:rsidR="003616B0" w:rsidRPr="003C3E43" w:rsidRDefault="003616B0" w:rsidP="003616B0">
                            <w:pPr>
                              <w:pStyle w:val="Beschriftung"/>
                              <w:rPr>
                                <w:rFonts w:ascii="Calibri" w:hAnsi="Calibri" w:cs="Calibri"/>
                                <w:bCs/>
                                <w:u w:val="single"/>
                              </w:rPr>
                            </w:pPr>
                            <w:r w:rsidRPr="00413272">
                              <w:t>Abbildung 1 Leistungsdichte vs. Energiedichte von Elcap ist lizenziert unter CC0 1.0 Universal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119FE" id="_x0000_t202" coordsize="21600,21600" o:spt="202" path="m,l,21600r21600,l21600,xe">
                <v:stroke joinstyle="miter"/>
                <v:path gradientshapeok="t" o:connecttype="rect"/>
              </v:shapetype>
              <v:shape id="Textové pole 1" o:spid="_x0000_s1026" type="#_x0000_t202" style="position:absolute;left:0;text-align:left;margin-left:6.55pt;margin-top:.7pt;width:388.8pt;height:16.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" stroked="f">
                <v:textbox inset="0,0,0,0">
                  <w:txbxContent>
                    <w:p w14:paraId="27E2B5DF" w14:textId="77777777" w:rsidR="003616B0" w:rsidRPr="003C3E43" w:rsidRDefault="003616B0" w:rsidP="003616B0">
                      <w:pPr>
                        <w:pStyle w:val="Beschriftung"/>
                        <w:rPr>
                          <w:rFonts w:ascii="Calibri" w:hAnsi="Calibri" w:cs="Calibri"/>
                          <w:bCs/>
                          <w:u w:val="single"/>
                        </w:rPr>
                      </w:pPr>
                      <w:r w:rsidRPr="00413272">
                        <w:t>Abbildung 1 Leistungsdichte vs. Energiedichte von Elcap ist lizenziert unter CC0 1.0 Universal</w:t>
                      </w:r>
                    </w:p>
                  </w:txbxContent>
                </v:textbox>
                <w10:wrap type="tight" anchorx="margin"/>
              </v:shape>
            </w:pict>
          </mc:Fallback>
        </mc:AlternateContent>
      </w:r>
    </w:p>
    <w:p w14:paraId="68729701" w14:textId="77777777" w:rsidR="003616B0" w:rsidRPr="00706139" w:rsidRDefault="003616B0" w:rsidP="003616B0">
      <w:pPr>
        <w:spacing w:line="341" w:lineRule="exact"/>
        <w:jc w:val="both"/>
        <w:rPr>
          <w:rFonts w:ascii="Calibri" w:hAnsi="Calibri" w:cs="Calibri"/>
          <w:b/>
          <w:color w:val="000000"/>
          <w:spacing w:val="-4"/>
          <w:w w:val="95"/>
          <w:sz w:val="22"/>
          <w:lang w:val="de-DE"/>
        </w:rPr>
      </w:pPr>
    </w:p>
    <w:p w14:paraId="0F17F774" w14:textId="77777777" w:rsidR="003616B0" w:rsidRPr="00706139" w:rsidRDefault="003616B0" w:rsidP="003616B0">
      <w:pPr>
        <w:spacing w:line="341" w:lineRule="exact"/>
        <w:jc w:val="both"/>
        <w:rPr>
          <w:rFonts w:ascii="Calibri" w:hAnsi="Calibri" w:cs="Calibri"/>
          <w:b/>
          <w:color w:val="000000"/>
          <w:spacing w:val="-4"/>
          <w:w w:val="95"/>
          <w:lang w:val="de-DE"/>
        </w:rPr>
      </w:pPr>
      <w:r w:rsidRPr="00706139">
        <w:rPr>
          <w:rFonts w:ascii="Calibri" w:hAnsi="Calibri" w:cs="Calibri"/>
          <w:b/>
          <w:color w:val="000000"/>
          <w:spacing w:val="-4"/>
          <w:w w:val="95"/>
          <w:lang w:val="de-DE"/>
        </w:rPr>
        <w:t>Batterie</w:t>
      </w:r>
      <w:r>
        <w:rPr>
          <w:rFonts w:ascii="Calibri" w:hAnsi="Calibri" w:cs="Calibri"/>
          <w:b/>
          <w:color w:val="000000"/>
          <w:spacing w:val="-4"/>
          <w:w w:val="95"/>
          <w:lang w:val="de-DE"/>
        </w:rPr>
        <w:t>m</w:t>
      </w:r>
      <w:r w:rsidRPr="00706139">
        <w:rPr>
          <w:rFonts w:ascii="Calibri" w:hAnsi="Calibri" w:cs="Calibri"/>
          <w:b/>
          <w:color w:val="000000"/>
          <w:spacing w:val="-4"/>
          <w:w w:val="95"/>
          <w:lang w:val="de-DE"/>
        </w:rPr>
        <w:t>anagement</w:t>
      </w:r>
      <w:r>
        <w:rPr>
          <w:rFonts w:ascii="Calibri" w:hAnsi="Calibri" w:cs="Calibri"/>
          <w:b/>
          <w:color w:val="000000"/>
          <w:spacing w:val="-4"/>
          <w:w w:val="95"/>
          <w:lang w:val="de-DE"/>
        </w:rPr>
        <w:t>s</w:t>
      </w:r>
      <w:r w:rsidRPr="00706139">
        <w:rPr>
          <w:rFonts w:ascii="Calibri" w:hAnsi="Calibri" w:cs="Calibri"/>
          <w:b/>
          <w:color w:val="000000"/>
          <w:spacing w:val="-4"/>
          <w:w w:val="95"/>
          <w:lang w:val="de-DE"/>
        </w:rPr>
        <w:t>ysteme</w:t>
      </w:r>
    </w:p>
    <w:p w14:paraId="257CDACF" w14:textId="77777777" w:rsidR="003616B0" w:rsidRPr="00706139" w:rsidRDefault="003616B0" w:rsidP="003616B0">
      <w:pPr>
        <w:spacing w:line="341" w:lineRule="exact"/>
        <w:jc w:val="both"/>
        <w:rPr>
          <w:rFonts w:ascii="Calibri" w:hAnsi="Calibri" w:cs="Calibri"/>
          <w:color w:val="000000"/>
          <w:spacing w:val="-4"/>
          <w:w w:val="95"/>
          <w:sz w:val="22"/>
          <w:lang w:val="de-DE"/>
        </w:rPr>
      </w:pPr>
      <w:r w:rsidRPr="00706139">
        <w:rPr>
          <w:rFonts w:ascii="Calibri" w:hAnsi="Calibri" w:cs="Calibri"/>
          <w:sz w:val="22"/>
          <w:lang w:val="de-DE"/>
        </w:rPr>
        <w:t>Das BMS (</w:t>
      </w:r>
      <w:r w:rsidRPr="00706139">
        <w:rPr>
          <w:rFonts w:ascii="Calibri" w:hAnsi="Calibri" w:cs="Calibri"/>
          <w:i/>
          <w:iCs/>
          <w:sz w:val="22"/>
          <w:lang w:val="de-DE"/>
        </w:rPr>
        <w:t>Batteriemanagementsystem</w:t>
      </w:r>
      <w:r w:rsidRPr="00706139">
        <w:rPr>
          <w:rFonts w:ascii="Calibri" w:hAnsi="Calibri" w:cs="Calibri"/>
          <w:sz w:val="22"/>
          <w:lang w:val="de-DE"/>
        </w:rPr>
        <w:t>) ist eine der wichtigsten Einheiten im Elektrofahrzeug. Ein Elektrofahrzeug benötigt oft schnellen und hohen Strom während des Lade- und Entladevorgangs, insbesondere bei HEV-Anwendungen (</w:t>
      </w:r>
      <w:r w:rsidRPr="00706139">
        <w:rPr>
          <w:rFonts w:ascii="Calibri" w:hAnsi="Calibri" w:cs="Calibri"/>
          <w:i/>
          <w:iCs/>
          <w:sz w:val="22"/>
          <w:lang w:val="de-DE"/>
        </w:rPr>
        <w:t xml:space="preserve">Hybrid </w:t>
      </w:r>
      <w:proofErr w:type="spellStart"/>
      <w:r w:rsidRPr="00706139">
        <w:rPr>
          <w:rFonts w:ascii="Calibri" w:hAnsi="Calibri" w:cs="Calibri"/>
          <w:i/>
          <w:iCs/>
          <w:sz w:val="22"/>
          <w:lang w:val="de-DE"/>
        </w:rPr>
        <w:t>Electric</w:t>
      </w:r>
      <w:proofErr w:type="spellEnd"/>
      <w:r w:rsidRPr="00706139">
        <w:rPr>
          <w:rFonts w:ascii="Calibri" w:hAnsi="Calibri" w:cs="Calibri"/>
          <w:i/>
          <w:iCs/>
          <w:sz w:val="22"/>
          <w:lang w:val="de-DE"/>
        </w:rPr>
        <w:t xml:space="preserve"> </w:t>
      </w:r>
      <w:proofErr w:type="spellStart"/>
      <w:r w:rsidRPr="00706139">
        <w:rPr>
          <w:rFonts w:ascii="Calibri" w:hAnsi="Calibri" w:cs="Calibri"/>
          <w:i/>
          <w:iCs/>
          <w:sz w:val="22"/>
          <w:lang w:val="de-DE"/>
        </w:rPr>
        <w:t>Vehicle</w:t>
      </w:r>
      <w:proofErr w:type="spellEnd"/>
      <w:r>
        <w:rPr>
          <w:rFonts w:ascii="Calibri" w:hAnsi="Calibri" w:cs="Calibri"/>
          <w:sz w:val="22"/>
          <w:lang w:val="de-DE"/>
        </w:rPr>
        <w:t>)</w:t>
      </w:r>
      <w:r w:rsidRPr="00706139">
        <w:rPr>
          <w:rFonts w:ascii="Calibri" w:hAnsi="Calibri" w:cs="Calibri"/>
          <w:sz w:val="22"/>
          <w:lang w:val="de-DE"/>
        </w:rPr>
        <w:t xml:space="preserve">. </w:t>
      </w:r>
      <w:r w:rsidRPr="00706139">
        <w:rPr>
          <w:rFonts w:ascii="Calibri" w:hAnsi="Calibri" w:cs="Calibri"/>
          <w:color w:val="000000"/>
          <w:spacing w:val="-4"/>
          <w:w w:val="95"/>
          <w:sz w:val="22"/>
          <w:lang w:val="de-DE"/>
        </w:rPr>
        <w:t xml:space="preserve">Das BMS ist ein elektronisches System, das Zellen im </w:t>
      </w:r>
      <w:proofErr w:type="spellStart"/>
      <w:r w:rsidRPr="00706139">
        <w:rPr>
          <w:rFonts w:ascii="Calibri" w:hAnsi="Calibri" w:cs="Calibri"/>
          <w:color w:val="000000"/>
          <w:spacing w:val="-4"/>
          <w:w w:val="95"/>
          <w:sz w:val="22"/>
          <w:lang w:val="de-DE"/>
        </w:rPr>
        <w:t>Akkupack</w:t>
      </w:r>
      <w:proofErr w:type="spellEnd"/>
      <w:r w:rsidRPr="00706139">
        <w:rPr>
          <w:rFonts w:ascii="Calibri" w:hAnsi="Calibri" w:cs="Calibri"/>
          <w:color w:val="000000"/>
          <w:spacing w:val="-4"/>
          <w:w w:val="95"/>
          <w:sz w:val="22"/>
          <w:lang w:val="de-DE"/>
        </w:rPr>
        <w:t xml:space="preserve"> verwaltet. Das BMS ist über eine Vielzahl von Leitungen mit den Batteriezellen verbunden. Die Steuereinheit dient zum Messen, Schätzen und Vorhersagen der Betriebsmöglichkeiten für den kommenden Zeitraum</w:t>
      </w:r>
      <w:r w:rsidRPr="00706139">
        <w:rPr>
          <w:rFonts w:ascii="Calibri" w:hAnsi="Calibri" w:cs="Calibri"/>
          <w:sz w:val="22"/>
          <w:lang w:val="de-DE"/>
        </w:rPr>
        <w:t>.</w:t>
      </w:r>
    </w:p>
    <w:p w14:paraId="41E2FD7B" w14:textId="77777777" w:rsidR="003616B0" w:rsidRPr="006F5819" w:rsidRDefault="003616B0" w:rsidP="003616B0">
      <w:pPr>
        <w:spacing w:line="341" w:lineRule="exact"/>
        <w:jc w:val="both"/>
        <w:rPr>
          <w:rFonts w:ascii="Calibri" w:hAnsi="Calibri" w:cs="Calibri"/>
          <w:sz w:val="22"/>
          <w:lang w:val="de-DE"/>
        </w:rPr>
      </w:pPr>
      <w:r w:rsidRPr="006F5819">
        <w:rPr>
          <w:rFonts w:ascii="Calibri" w:hAnsi="Calibri" w:cs="Calibri"/>
          <w:sz w:val="22"/>
          <w:lang w:val="de-DE"/>
        </w:rPr>
        <w:lastRenderedPageBreak/>
        <w:t xml:space="preserve">Das BMS muss entscheiden können, ob die Energie von der Quelle angenommen oder an die Ladung abgegeben werden kann, um mit der Fahrzeugleistung Schritt zu halten. Die verwendeten Regelstrategien bestimmen den optimalen Energieverbrauch und die Akkulaufzeit. </w:t>
      </w:r>
    </w:p>
    <w:p w14:paraId="3C23400F" w14:textId="7086D65A" w:rsidR="003616B0" w:rsidRDefault="003616B0" w:rsidP="003616B0">
      <w:pPr>
        <w:spacing w:line="341" w:lineRule="exact"/>
        <w:jc w:val="both"/>
        <w:rPr>
          <w:rFonts w:ascii="Calibri" w:hAnsi="Calibri" w:cs="Calibri"/>
          <w:sz w:val="22"/>
          <w:lang w:val="de-DE"/>
        </w:rPr>
      </w:pPr>
      <w:r w:rsidRPr="006F5819">
        <w:rPr>
          <w:rFonts w:ascii="Calibri" w:hAnsi="Calibri" w:cs="Calibri"/>
          <w:sz w:val="22"/>
          <w:lang w:val="de-DE"/>
        </w:rPr>
        <w:t>Die Kommunikation über eine Kommunikationsschnittstelle zwischen allen Steuergeräten in Echtzeit, entsprechend den sich schnell ändernden Fahrbedingungen, ist entscheidend für einen einwandfreien Betrieb.</w:t>
      </w:r>
    </w:p>
    <w:p w14:paraId="7FDA2EE8" w14:textId="77777777" w:rsidR="003616B0" w:rsidRPr="006F5819" w:rsidRDefault="003616B0" w:rsidP="003616B0">
      <w:pPr>
        <w:spacing w:line="341" w:lineRule="exact"/>
        <w:jc w:val="both"/>
        <w:rPr>
          <w:rFonts w:ascii="Calibri" w:hAnsi="Calibri" w:cs="Calibri"/>
          <w:sz w:val="22"/>
          <w:lang w:val="de-DE"/>
        </w:rPr>
      </w:pPr>
    </w:p>
    <w:p w14:paraId="2F5D5A43" w14:textId="53DE538A" w:rsidR="003616B0" w:rsidRPr="006F5819" w:rsidRDefault="003616B0" w:rsidP="003616B0">
      <w:pPr>
        <w:ind w:left="65"/>
        <w:jc w:val="both"/>
        <w:rPr>
          <w:rFonts w:ascii="Calibri" w:hAnsi="Calibri" w:cs="Calibri"/>
          <w:b/>
          <w:color w:val="000000"/>
          <w:spacing w:val="-4"/>
          <w:w w:val="95"/>
          <w:sz w:val="22"/>
          <w:lang w:val="de-DE"/>
        </w:rPr>
      </w:pPr>
      <w:r>
        <w:rPr>
          <w:rFonts w:ascii="Calibri" w:hAnsi="Calibri" w:cs="Calibri"/>
          <w:b/>
          <w:bCs/>
          <w:color w:val="000000"/>
          <w:spacing w:val="-4"/>
          <w:w w:val="95"/>
          <w:sz w:val="22"/>
          <w:u w:val="single"/>
          <w:lang w:val="de-DE"/>
        </w:rPr>
        <w:t>Das</w:t>
      </w:r>
      <w:r w:rsidRPr="006F5819">
        <w:rPr>
          <w:rFonts w:ascii="Calibri" w:hAnsi="Calibri" w:cs="Calibri"/>
          <w:b/>
          <w:bCs/>
          <w:color w:val="000000"/>
          <w:spacing w:val="-4"/>
          <w:w w:val="95"/>
          <w:sz w:val="22"/>
          <w:u w:val="single"/>
          <w:lang w:val="de-DE"/>
        </w:rPr>
        <w:t xml:space="preserve"> BMS muss </w:t>
      </w:r>
      <w:r w:rsidR="0087237C">
        <w:rPr>
          <w:rFonts w:ascii="Calibri" w:hAnsi="Calibri" w:cs="Calibri"/>
          <w:b/>
          <w:bCs/>
          <w:color w:val="000000"/>
          <w:spacing w:val="-4"/>
          <w:w w:val="95"/>
          <w:sz w:val="22"/>
          <w:u w:val="single"/>
          <w:lang w:val="de-DE"/>
        </w:rPr>
        <w:t>folgende</w:t>
      </w:r>
      <w:r w:rsidRPr="006F5819">
        <w:rPr>
          <w:rFonts w:ascii="Calibri" w:hAnsi="Calibri" w:cs="Calibri"/>
          <w:b/>
          <w:bCs/>
          <w:color w:val="000000"/>
          <w:spacing w:val="-4"/>
          <w:w w:val="95"/>
          <w:sz w:val="22"/>
          <w:u w:val="single"/>
          <w:lang w:val="de-DE"/>
        </w:rPr>
        <w:t xml:space="preserve"> Grundfunktion bereitstellen: </w:t>
      </w:r>
    </w:p>
    <w:p w14:paraId="2B5C9BE0" w14:textId="77777777" w:rsidR="003616B0" w:rsidRPr="006F5819" w:rsidRDefault="003616B0" w:rsidP="003616B0">
      <w:pPr>
        <w:numPr>
          <w:ilvl w:val="0"/>
          <w:numId w:val="37"/>
        </w:numPr>
        <w:jc w:val="both"/>
        <w:rPr>
          <w:rFonts w:ascii="Calibri" w:hAnsi="Calibri" w:cs="Calibri"/>
          <w:color w:val="000000"/>
          <w:spacing w:val="-4"/>
          <w:w w:val="95"/>
          <w:sz w:val="22"/>
          <w:lang w:val="de-DE"/>
        </w:rPr>
      </w:pPr>
      <w:r w:rsidRPr="006F5819">
        <w:rPr>
          <w:rFonts w:ascii="Calibri" w:hAnsi="Calibri" w:cs="Calibri"/>
          <w:color w:val="000000"/>
          <w:spacing w:val="-4"/>
          <w:w w:val="95"/>
          <w:sz w:val="22"/>
          <w:lang w:val="de-DE"/>
        </w:rPr>
        <w:t xml:space="preserve">Schutz der Zellen oder </w:t>
      </w:r>
      <w:r>
        <w:rPr>
          <w:rFonts w:ascii="Calibri" w:hAnsi="Calibri" w:cs="Calibri"/>
          <w:color w:val="000000"/>
          <w:spacing w:val="-4"/>
          <w:w w:val="95"/>
          <w:sz w:val="22"/>
          <w:lang w:val="de-DE"/>
        </w:rPr>
        <w:t>Batterie</w:t>
      </w:r>
      <w:r w:rsidRPr="006F5819">
        <w:rPr>
          <w:rFonts w:ascii="Calibri" w:hAnsi="Calibri" w:cs="Calibri"/>
          <w:color w:val="000000"/>
          <w:spacing w:val="-4"/>
          <w:w w:val="95"/>
          <w:sz w:val="22"/>
          <w:lang w:val="de-DE"/>
        </w:rPr>
        <w:t xml:space="preserve"> vor Beschädigung,</w:t>
      </w:r>
    </w:p>
    <w:p w14:paraId="1AD4AA8E" w14:textId="77777777" w:rsidR="003616B0" w:rsidRPr="006F5819" w:rsidRDefault="003616B0" w:rsidP="003616B0">
      <w:pPr>
        <w:numPr>
          <w:ilvl w:val="0"/>
          <w:numId w:val="37"/>
        </w:numPr>
        <w:jc w:val="both"/>
        <w:rPr>
          <w:rFonts w:ascii="Calibri" w:hAnsi="Calibri" w:cs="Calibri"/>
          <w:color w:val="000000"/>
          <w:spacing w:val="-4"/>
          <w:w w:val="95"/>
          <w:sz w:val="22"/>
          <w:lang w:val="de-DE"/>
        </w:rPr>
      </w:pPr>
      <w:r w:rsidRPr="006F5819">
        <w:rPr>
          <w:rFonts w:ascii="Calibri" w:hAnsi="Calibri" w:cs="Calibri"/>
          <w:color w:val="000000"/>
          <w:spacing w:val="-4"/>
          <w:w w:val="95"/>
          <w:sz w:val="22"/>
          <w:lang w:val="de-DE"/>
        </w:rPr>
        <w:t>Verlängerung der Lebensdauer der Batterie,</w:t>
      </w:r>
    </w:p>
    <w:p w14:paraId="6B9FDCAE" w14:textId="77777777" w:rsidR="003616B0" w:rsidRPr="006F5819" w:rsidRDefault="003616B0" w:rsidP="003616B0">
      <w:pPr>
        <w:numPr>
          <w:ilvl w:val="0"/>
          <w:numId w:val="37"/>
        </w:numPr>
        <w:jc w:val="both"/>
        <w:rPr>
          <w:rFonts w:ascii="Calibri" w:hAnsi="Calibri" w:cs="Calibri"/>
          <w:color w:val="000000"/>
          <w:spacing w:val="-4"/>
          <w:w w:val="95"/>
          <w:sz w:val="22"/>
          <w:lang w:val="de-DE"/>
        </w:rPr>
      </w:pPr>
      <w:r w:rsidRPr="006F5819">
        <w:rPr>
          <w:rFonts w:ascii="Calibri" w:hAnsi="Calibri" w:cs="Calibri"/>
          <w:color w:val="000000"/>
          <w:spacing w:val="-4"/>
          <w:w w:val="95"/>
          <w:sz w:val="22"/>
          <w:lang w:val="de-DE"/>
        </w:rPr>
        <w:t>Die Batterie in einem Zustand halten, in dem sie die Funktionsanforderungen der Anwendung, für die sie spezifiziert wurde, erfüllen kann,</w:t>
      </w:r>
    </w:p>
    <w:p w14:paraId="6EE1E9E8" w14:textId="1337AD7A" w:rsidR="003616B0" w:rsidRDefault="003616B0" w:rsidP="003616B0">
      <w:pPr>
        <w:numPr>
          <w:ilvl w:val="0"/>
          <w:numId w:val="37"/>
        </w:numPr>
        <w:jc w:val="both"/>
        <w:rPr>
          <w:rFonts w:ascii="Calibri" w:hAnsi="Calibri" w:cs="Calibri"/>
          <w:color w:val="000000"/>
          <w:spacing w:val="-4"/>
          <w:w w:val="95"/>
          <w:sz w:val="22"/>
          <w:lang w:val="de-DE"/>
        </w:rPr>
      </w:pPr>
      <w:r w:rsidRPr="006F5819">
        <w:rPr>
          <w:rFonts w:ascii="Calibri" w:hAnsi="Calibri" w:cs="Calibri"/>
          <w:color w:val="000000"/>
          <w:spacing w:val="-4"/>
          <w:w w:val="95"/>
          <w:sz w:val="22"/>
          <w:lang w:val="de-DE"/>
        </w:rPr>
        <w:t xml:space="preserve">Überwachung des Zustands einzelner Zellen, aus denen sich der </w:t>
      </w:r>
      <w:proofErr w:type="spellStart"/>
      <w:r w:rsidRPr="006F5819">
        <w:rPr>
          <w:rFonts w:ascii="Calibri" w:hAnsi="Calibri" w:cs="Calibri"/>
          <w:color w:val="000000"/>
          <w:spacing w:val="-4"/>
          <w:w w:val="95"/>
          <w:sz w:val="22"/>
          <w:lang w:val="de-DE"/>
        </w:rPr>
        <w:t>Akkupack</w:t>
      </w:r>
      <w:proofErr w:type="spellEnd"/>
      <w:r w:rsidRPr="006F5819">
        <w:rPr>
          <w:rFonts w:ascii="Calibri" w:hAnsi="Calibri" w:cs="Calibri"/>
          <w:color w:val="000000"/>
          <w:spacing w:val="-4"/>
          <w:w w:val="95"/>
          <w:sz w:val="22"/>
          <w:lang w:val="de-DE"/>
        </w:rPr>
        <w:t xml:space="preserve"> zusammensetzt, Instandhaltung aller Zellen innerhalb ihrer Betriebsgrenzen.</w:t>
      </w:r>
    </w:p>
    <w:p w14:paraId="5A06DAB7" w14:textId="77777777" w:rsidR="0087237C" w:rsidRPr="006F5819" w:rsidRDefault="0087237C" w:rsidP="0087237C">
      <w:pPr>
        <w:ind w:left="720"/>
        <w:jc w:val="both"/>
        <w:rPr>
          <w:rFonts w:ascii="Calibri" w:hAnsi="Calibri" w:cs="Calibri"/>
          <w:color w:val="000000"/>
          <w:spacing w:val="-4"/>
          <w:w w:val="95"/>
          <w:sz w:val="22"/>
          <w:lang w:val="de-DE"/>
        </w:rPr>
      </w:pPr>
    </w:p>
    <w:p w14:paraId="6BD75C4B" w14:textId="77777777" w:rsidR="003616B0" w:rsidRPr="00877394" w:rsidRDefault="003616B0" w:rsidP="003616B0">
      <w:pPr>
        <w:jc w:val="both"/>
        <w:rPr>
          <w:rFonts w:ascii="Calibri" w:hAnsi="Calibri" w:cs="Calibri"/>
          <w:b/>
          <w:color w:val="000000"/>
          <w:spacing w:val="-4"/>
          <w:w w:val="95"/>
          <w:lang w:val="de-DE"/>
        </w:rPr>
      </w:pPr>
      <w:r w:rsidRPr="00877394">
        <w:rPr>
          <w:rFonts w:ascii="Calibri" w:hAnsi="Calibri" w:cs="Calibri"/>
          <w:b/>
          <w:color w:val="000000"/>
          <w:spacing w:val="-4"/>
          <w:w w:val="95"/>
          <w:lang w:val="de-DE"/>
        </w:rPr>
        <w:t>Auswirkungen der Batterie auf die Umwelt und die menschliche Gesundheit</w:t>
      </w:r>
    </w:p>
    <w:p w14:paraId="3FFCA28E" w14:textId="77777777" w:rsidR="003616B0" w:rsidRPr="00877394" w:rsidRDefault="003616B0" w:rsidP="003616B0">
      <w:pPr>
        <w:jc w:val="both"/>
        <w:rPr>
          <w:rFonts w:ascii="Calibri" w:hAnsi="Calibri" w:cs="Calibri"/>
          <w:color w:val="000000"/>
          <w:spacing w:val="-4"/>
          <w:w w:val="95"/>
          <w:sz w:val="22"/>
          <w:lang w:val="de-DE"/>
        </w:rPr>
      </w:pPr>
      <w:r w:rsidRPr="00877394">
        <w:rPr>
          <w:rFonts w:ascii="Calibri" w:hAnsi="Calibri" w:cs="Calibri"/>
          <w:color w:val="000000"/>
          <w:spacing w:val="-4"/>
          <w:w w:val="95"/>
          <w:sz w:val="22"/>
          <w:lang w:val="de-DE"/>
        </w:rPr>
        <w:t>Batterien werden aus einer Vielzahl von Chemikalien und Metallen hergestellt, die in den Batterien für die chemische Reaktion enthalten sind. Einige dieser Materialien sind extrem toxisch und giftig, wie z. B. Nickel, Cadmium, Blei, Quecksilber, Zink, Mangan, Kobalt, Chrom, Vanadium und Lithium.</w:t>
      </w:r>
    </w:p>
    <w:p w14:paraId="59F4FE6C" w14:textId="77777777" w:rsidR="003616B0" w:rsidRPr="00877394" w:rsidRDefault="003616B0" w:rsidP="003616B0">
      <w:pPr>
        <w:jc w:val="both"/>
        <w:rPr>
          <w:rFonts w:ascii="Calibri" w:hAnsi="Calibri" w:cs="Calibri"/>
          <w:b/>
          <w:color w:val="000000"/>
          <w:spacing w:val="-4"/>
          <w:w w:val="95"/>
          <w:sz w:val="22"/>
          <w:lang w:val="de-DE"/>
        </w:rPr>
      </w:pPr>
      <w:r w:rsidRPr="00877394">
        <w:rPr>
          <w:rFonts w:ascii="Calibri" w:hAnsi="Calibri" w:cs="Calibri"/>
          <w:b/>
          <w:bCs/>
          <w:color w:val="000000"/>
          <w:spacing w:val="-4"/>
          <w:w w:val="95"/>
          <w:sz w:val="22"/>
          <w:lang w:val="de-DE"/>
        </w:rPr>
        <w:t xml:space="preserve">Luftverschmutzung: </w:t>
      </w:r>
      <w:r w:rsidRPr="00877394">
        <w:rPr>
          <w:rFonts w:ascii="Calibri" w:hAnsi="Calibri" w:cs="Calibri"/>
          <w:color w:val="000000"/>
          <w:spacing w:val="-4"/>
          <w:w w:val="95"/>
          <w:sz w:val="22"/>
          <w:lang w:val="de-DE"/>
        </w:rPr>
        <w:t>Batterien werden in Deponien zersetzt; der Prozess der photochemischen Reaktion findet in der Batterie statt. Dies führt zum Treibhauseffekt, d.h. zu globaler Erwärmung/Klimawandel.</w:t>
      </w:r>
    </w:p>
    <w:p w14:paraId="26D15119" w14:textId="77777777" w:rsidR="003616B0" w:rsidRPr="00877394" w:rsidRDefault="003616B0" w:rsidP="003616B0">
      <w:pPr>
        <w:jc w:val="both"/>
        <w:rPr>
          <w:rFonts w:ascii="Calibri" w:hAnsi="Calibri" w:cs="Calibri"/>
          <w:color w:val="000000"/>
          <w:spacing w:val="-4"/>
          <w:w w:val="95"/>
          <w:sz w:val="22"/>
          <w:lang w:val="de-DE"/>
        </w:rPr>
      </w:pPr>
      <w:r w:rsidRPr="00877394">
        <w:rPr>
          <w:rFonts w:ascii="Calibri" w:hAnsi="Calibri" w:cs="Calibri"/>
          <w:b/>
          <w:bCs/>
          <w:color w:val="000000"/>
          <w:spacing w:val="-4"/>
          <w:w w:val="95"/>
          <w:sz w:val="22"/>
          <w:lang w:val="de-DE"/>
        </w:rPr>
        <w:t>Sie verursachen Boden- und Wasserverschmutzung</w:t>
      </w:r>
      <w:r w:rsidRPr="00877394">
        <w:rPr>
          <w:rFonts w:ascii="Calibri" w:hAnsi="Calibri" w:cs="Calibri"/>
          <w:bCs/>
          <w:color w:val="000000"/>
          <w:spacing w:val="-4"/>
          <w:w w:val="95"/>
          <w:sz w:val="22"/>
          <w:lang w:val="de-DE"/>
        </w:rPr>
        <w:t xml:space="preserve">: </w:t>
      </w:r>
      <w:r w:rsidRPr="00877394">
        <w:rPr>
          <w:rFonts w:ascii="Calibri" w:hAnsi="Calibri" w:cs="Calibri"/>
          <w:color w:val="000000"/>
          <w:spacing w:val="-4"/>
          <w:w w:val="95"/>
          <w:sz w:val="22"/>
          <w:lang w:val="de-DE"/>
        </w:rPr>
        <w:t>Sie schädigen Bodenmikroorganismen und beeinflussen den Abbau organischer Bestandteile.</w:t>
      </w:r>
    </w:p>
    <w:p w14:paraId="4720FA15" w14:textId="77777777" w:rsidR="003616B0" w:rsidRPr="00CD7358" w:rsidRDefault="003616B0" w:rsidP="003616B0">
      <w:pPr>
        <w:jc w:val="both"/>
        <w:rPr>
          <w:rFonts w:ascii="Calibri" w:hAnsi="Calibri" w:cs="Calibri"/>
          <w:color w:val="000000"/>
          <w:spacing w:val="-4"/>
          <w:w w:val="95"/>
          <w:sz w:val="22"/>
          <w:lang w:val="de-DE"/>
        </w:rPr>
      </w:pPr>
      <w:r w:rsidRPr="00CD7358">
        <w:rPr>
          <w:rFonts w:ascii="Calibri" w:hAnsi="Calibri" w:cs="Calibri"/>
          <w:b/>
          <w:bCs/>
          <w:color w:val="000000"/>
          <w:spacing w:val="-4"/>
          <w:w w:val="95"/>
          <w:sz w:val="22"/>
          <w:lang w:val="de-DE"/>
        </w:rPr>
        <w:t>Sie bedrohen die Tierwelt:</w:t>
      </w:r>
      <w:r w:rsidRPr="00CD7358">
        <w:rPr>
          <w:rFonts w:ascii="Calibri" w:hAnsi="Calibri" w:cs="Calibri"/>
          <w:bCs/>
          <w:color w:val="000000"/>
          <w:spacing w:val="-4"/>
          <w:w w:val="95"/>
          <w:sz w:val="22"/>
          <w:lang w:val="de-DE"/>
        </w:rPr>
        <w:t xml:space="preserve"> </w:t>
      </w:r>
      <w:r w:rsidRPr="00CD7358">
        <w:rPr>
          <w:rFonts w:ascii="Calibri" w:hAnsi="Calibri" w:cs="Calibri"/>
          <w:color w:val="000000"/>
          <w:spacing w:val="-4"/>
          <w:w w:val="95"/>
          <w:sz w:val="22"/>
          <w:lang w:val="de-DE"/>
        </w:rPr>
        <w:t>Die Anhäufung in Fischen führt zu einer Verringerung der Bestände.</w:t>
      </w:r>
    </w:p>
    <w:p w14:paraId="583AEA68" w14:textId="77777777" w:rsidR="0087237C" w:rsidRDefault="0087237C" w:rsidP="003616B0">
      <w:pPr>
        <w:spacing w:line="341" w:lineRule="exact"/>
        <w:jc w:val="both"/>
        <w:rPr>
          <w:rFonts w:ascii="Calibri" w:hAnsi="Calibri" w:cs="Calibri"/>
          <w:color w:val="000000"/>
          <w:spacing w:val="-4"/>
          <w:w w:val="95"/>
          <w:sz w:val="22"/>
          <w:lang w:val="de-DE"/>
        </w:rPr>
      </w:pPr>
    </w:p>
    <w:p w14:paraId="5726D4D7" w14:textId="54017D90" w:rsidR="003616B0" w:rsidRPr="007B1EE4" w:rsidRDefault="003616B0" w:rsidP="003616B0">
      <w:pPr>
        <w:spacing w:line="341" w:lineRule="exact"/>
        <w:jc w:val="both"/>
        <w:rPr>
          <w:rFonts w:ascii="Calibri" w:hAnsi="Calibri" w:cs="Calibri"/>
          <w:color w:val="000000"/>
          <w:spacing w:val="-4"/>
          <w:w w:val="95"/>
          <w:sz w:val="22"/>
          <w:lang w:val="de-DE"/>
        </w:rPr>
      </w:pPr>
      <w:r w:rsidRPr="00CD7358">
        <w:rPr>
          <w:rFonts w:ascii="Calibri" w:hAnsi="Calibri" w:cs="Calibri"/>
          <w:color w:val="000000"/>
          <w:spacing w:val="-4"/>
          <w:w w:val="95"/>
          <w:sz w:val="22"/>
          <w:lang w:val="de-DE"/>
        </w:rPr>
        <w:t xml:space="preserve">Neue Methoden in der Elektrochemie können die Auswirkungen der Batterie auf die Umwelt und die menschliche Gesundheit reduzieren. </w:t>
      </w:r>
      <w:proofErr w:type="spellStart"/>
      <w:r w:rsidRPr="00CD7358">
        <w:rPr>
          <w:rFonts w:ascii="Calibri" w:hAnsi="Calibri" w:cs="Calibri"/>
          <w:color w:val="000000"/>
          <w:spacing w:val="-4"/>
          <w:w w:val="95"/>
          <w:sz w:val="22"/>
          <w:lang w:val="de-DE"/>
        </w:rPr>
        <w:t>Wiederaufladbare</w:t>
      </w:r>
      <w:proofErr w:type="spellEnd"/>
      <w:r w:rsidRPr="00CD7358">
        <w:rPr>
          <w:rFonts w:ascii="Calibri" w:hAnsi="Calibri" w:cs="Calibri"/>
          <w:color w:val="000000"/>
          <w:spacing w:val="-4"/>
          <w:w w:val="95"/>
          <w:sz w:val="22"/>
          <w:lang w:val="de-DE"/>
        </w:rPr>
        <w:t xml:space="preserve"> Batteriesysteme haben in dieser Hinsicht offensichtlich einen großen Vorteil, da sie mehrfach aufgeladen und wiederverwendet werden können. </w:t>
      </w:r>
      <w:r w:rsidRPr="007B1EE4">
        <w:rPr>
          <w:rFonts w:ascii="Calibri" w:hAnsi="Calibri" w:cs="Calibri"/>
          <w:color w:val="000000"/>
          <w:spacing w:val="-4"/>
          <w:w w:val="95"/>
          <w:sz w:val="22"/>
          <w:lang w:val="de-DE"/>
        </w:rPr>
        <w:t>Effizientere Abfallsortierung, Wiederverwendung und Komponentenentsorgung von Batterien.</w:t>
      </w:r>
    </w:p>
    <w:p w14:paraId="07C01473" w14:textId="77777777" w:rsidR="003616B0" w:rsidRPr="007B1EE4" w:rsidRDefault="003616B0" w:rsidP="003616B0">
      <w:pPr>
        <w:spacing w:line="341" w:lineRule="exact"/>
        <w:jc w:val="both"/>
        <w:rPr>
          <w:rFonts w:ascii="Calibri" w:hAnsi="Calibri" w:cs="Calibri"/>
          <w:b/>
          <w:sz w:val="22"/>
          <w:lang w:val="de-DE"/>
        </w:rPr>
      </w:pPr>
    </w:p>
    <w:p w14:paraId="6EDD392B" w14:textId="77777777" w:rsidR="003616B0" w:rsidRPr="007B1EE4" w:rsidRDefault="003616B0" w:rsidP="003616B0">
      <w:pPr>
        <w:spacing w:after="240" w:line="341" w:lineRule="exact"/>
        <w:ind w:left="65"/>
        <w:jc w:val="both"/>
        <w:rPr>
          <w:rFonts w:ascii="Calibri" w:hAnsi="Calibri" w:cs="Calibri"/>
          <w:b/>
          <w:color w:val="000000"/>
          <w:spacing w:val="-4"/>
          <w:w w:val="95"/>
          <w:lang w:val="de-DE"/>
        </w:rPr>
      </w:pPr>
      <w:r w:rsidRPr="007B1EE4">
        <w:rPr>
          <w:rFonts w:ascii="Calibri" w:hAnsi="Calibri" w:cs="Calibri"/>
          <w:b/>
          <w:color w:val="000000"/>
          <w:spacing w:val="-4"/>
          <w:w w:val="95"/>
          <w:lang w:val="de-DE"/>
        </w:rPr>
        <w:t>Grundkonzepte moderner Beleuchtungssysteme</w:t>
      </w:r>
    </w:p>
    <w:p w14:paraId="37E72C12" w14:textId="77777777" w:rsidR="003616B0" w:rsidRPr="007B1EE4" w:rsidRDefault="003616B0" w:rsidP="003616B0">
      <w:pPr>
        <w:spacing w:line="331" w:lineRule="exact"/>
        <w:ind w:left="65"/>
        <w:jc w:val="both"/>
        <w:rPr>
          <w:rFonts w:ascii="Calibri" w:hAnsi="Calibri" w:cs="Calibri"/>
          <w:color w:val="000000"/>
          <w:spacing w:val="-3"/>
          <w:sz w:val="22"/>
          <w:lang w:val="de-DE"/>
        </w:rPr>
      </w:pPr>
      <w:r w:rsidRPr="007B1EE4">
        <w:rPr>
          <w:rFonts w:ascii="Calibri" w:hAnsi="Calibri" w:cs="Calibri"/>
          <w:color w:val="000000"/>
          <w:spacing w:val="-3"/>
          <w:sz w:val="22"/>
          <w:lang w:val="de-DE"/>
        </w:rPr>
        <w:t>Das adaptive Frontbeleuchtungssystem ist ein Teil des aktiven Sicherheitssystems eines Personenkraftwagens der Mittelklasse, das dem Fahrer bei Nacht und anderen schlechten Sichtverhältnissen auf der Straße eine optimierte Sicht bietet, indem es den Scheinwerferwinkel und die Intensität anpasst und die Geschwindigkeit des Fahrzeugs, den Lenkradwinkel, die Witterung sowie die Gier- und Neigungsrate des Fahrzeugs beurteilt.</w:t>
      </w:r>
    </w:p>
    <w:p w14:paraId="3A927559" w14:textId="77777777" w:rsidR="003616B0" w:rsidRPr="007B1EE4" w:rsidRDefault="003616B0" w:rsidP="003616B0">
      <w:pPr>
        <w:spacing w:line="331" w:lineRule="exact"/>
        <w:ind w:left="65"/>
        <w:jc w:val="both"/>
        <w:rPr>
          <w:rFonts w:ascii="Calibri" w:hAnsi="Calibri" w:cs="Calibri"/>
          <w:color w:val="000000"/>
          <w:spacing w:val="-3"/>
          <w:sz w:val="22"/>
          <w:lang w:val="de-DE"/>
        </w:rPr>
      </w:pPr>
      <w:r w:rsidRPr="007B1EE4">
        <w:rPr>
          <w:rFonts w:ascii="Calibri" w:hAnsi="Calibri" w:cs="Calibri"/>
          <w:color w:val="000000"/>
          <w:spacing w:val="-3"/>
          <w:sz w:val="22"/>
          <w:lang w:val="de-DE"/>
        </w:rPr>
        <w:t xml:space="preserve">Der ankommende Verkehr zwingt den Fahrer oft, das Licht abzuschalten, um zu vermeiden, dass ein Verkehrsteilnehmer mit dem Fernlicht geblendet wird. Neue Beleuchtungssysteme ermöglichen das Fahren mit Fernlicht ohne zu blenden, da das System mit Maskierungstechnik arbeitet. Das bedeutet, dass das Fahren mit permanent eingeschaltetem Fernlicht durch die rechtzeitige Schaffung eines Lichttunnels möglich ist. </w:t>
      </w:r>
      <w:r w:rsidRPr="007B1EE4">
        <w:rPr>
          <w:rFonts w:ascii="Calibri" w:hAnsi="Calibri" w:cs="Calibri"/>
          <w:color w:val="000000"/>
          <w:spacing w:val="-3"/>
          <w:sz w:val="22"/>
          <w:lang w:val="de-DE"/>
        </w:rPr>
        <w:lastRenderedPageBreak/>
        <w:t xml:space="preserve">Dieses System ist bekannt als kamerabasiertes AFS - blendfreies Fernlichtsystem. Verbesserungen dieses Systems bietet ein kamerabasiertes AFS </w:t>
      </w:r>
      <w:r>
        <w:rPr>
          <w:rFonts w:ascii="Calibri" w:hAnsi="Calibri" w:cs="Calibri"/>
          <w:color w:val="000000"/>
          <w:spacing w:val="-3"/>
          <w:sz w:val="22"/>
          <w:lang w:val="de-DE"/>
        </w:rPr>
        <w:t>–</w:t>
      </w:r>
      <w:r w:rsidRPr="007B1EE4">
        <w:rPr>
          <w:rFonts w:ascii="Calibri" w:hAnsi="Calibri" w:cs="Calibri"/>
          <w:color w:val="000000"/>
          <w:spacing w:val="-3"/>
          <w:sz w:val="22"/>
          <w:lang w:val="de-DE"/>
        </w:rPr>
        <w:t xml:space="preserve"> Matrixstrahlsystem, das mehr Lichttunnel erzeugen und das mechanische System (rotierende Trommel, Schrittmotor, Getriebe...) vollständig digitalisieren kann. Das Matrix-LED-System besteht aus Kamera, Matrix-LED-Steuergerät und Matrix-LED-Lichtmodulen.</w:t>
      </w:r>
    </w:p>
    <w:bookmarkEnd w:id="0"/>
    <w:p w14:paraId="59726968" w14:textId="77777777" w:rsidR="00C77397" w:rsidRPr="003616B0" w:rsidRDefault="00C77397" w:rsidP="00B96F5A">
      <w:pPr>
        <w:tabs>
          <w:tab w:val="left" w:pos="6086"/>
        </w:tabs>
        <w:jc w:val="both"/>
        <w:rPr>
          <w:rFonts w:asciiTheme="minorHAnsi" w:hAnsiTheme="minorHAnsi" w:cstheme="minorHAnsi"/>
          <w:sz w:val="22"/>
          <w:szCs w:val="22"/>
          <w:lang w:val="de-DE" w:eastAsia="en-US"/>
        </w:rPr>
      </w:pPr>
    </w:p>
    <w:sectPr w:rsidR="00C77397" w:rsidRPr="003616B0" w:rsidSect="0092748C">
      <w:headerReference w:type="default" r:id="rId9"/>
      <w:footerReference w:type="default" r:id="rId10"/>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7"/>
  </w:num>
  <w:num w:numId="4">
    <w:abstractNumId w:val="22"/>
  </w:num>
  <w:num w:numId="5">
    <w:abstractNumId w:val="1"/>
  </w:num>
  <w:num w:numId="6">
    <w:abstractNumId w:val="3"/>
  </w:num>
  <w:num w:numId="7">
    <w:abstractNumId w:val="19"/>
  </w:num>
  <w:num w:numId="8">
    <w:abstractNumId w:val="12"/>
  </w:num>
  <w:num w:numId="9">
    <w:abstractNumId w:val="9"/>
  </w:num>
  <w:num w:numId="10">
    <w:abstractNumId w:val="38"/>
  </w:num>
  <w:num w:numId="11">
    <w:abstractNumId w:val="24"/>
  </w:num>
  <w:num w:numId="12">
    <w:abstractNumId w:val="15"/>
  </w:num>
  <w:num w:numId="13">
    <w:abstractNumId w:val="25"/>
  </w:num>
  <w:num w:numId="14">
    <w:abstractNumId w:val="35"/>
  </w:num>
  <w:num w:numId="15">
    <w:abstractNumId w:val="16"/>
  </w:num>
  <w:num w:numId="16">
    <w:abstractNumId w:val="17"/>
  </w:num>
  <w:num w:numId="17">
    <w:abstractNumId w:val="33"/>
  </w:num>
  <w:num w:numId="18">
    <w:abstractNumId w:val="14"/>
  </w:num>
  <w:num w:numId="19">
    <w:abstractNumId w:val="34"/>
  </w:num>
  <w:num w:numId="20">
    <w:abstractNumId w:val="31"/>
  </w:num>
  <w:num w:numId="21">
    <w:abstractNumId w:val="6"/>
  </w:num>
  <w:num w:numId="22">
    <w:abstractNumId w:val="20"/>
  </w:num>
  <w:num w:numId="23">
    <w:abstractNumId w:val="28"/>
  </w:num>
  <w:num w:numId="24">
    <w:abstractNumId w:val="13"/>
  </w:num>
  <w:num w:numId="25">
    <w:abstractNumId w:val="32"/>
  </w:num>
  <w:num w:numId="26">
    <w:abstractNumId w:val="29"/>
  </w:num>
  <w:num w:numId="27">
    <w:abstractNumId w:val="4"/>
  </w:num>
  <w:num w:numId="28">
    <w:abstractNumId w:val="7"/>
  </w:num>
  <w:num w:numId="29">
    <w:abstractNumId w:val="5"/>
  </w:num>
  <w:num w:numId="30">
    <w:abstractNumId w:val="8"/>
  </w:num>
  <w:num w:numId="31">
    <w:abstractNumId w:val="26"/>
  </w:num>
  <w:num w:numId="32">
    <w:abstractNumId w:val="11"/>
  </w:num>
  <w:num w:numId="33">
    <w:abstractNumId w:val="21"/>
  </w:num>
  <w:num w:numId="34">
    <w:abstractNumId w:val="2"/>
  </w:num>
  <w:num w:numId="35">
    <w:abstractNumId w:val="27"/>
  </w:num>
  <w:num w:numId="36">
    <w:abstractNumId w:val="30"/>
  </w:num>
  <w:num w:numId="37">
    <w:abstractNumId w:val="18"/>
  </w:num>
  <w:num w:numId="38">
    <w:abstractNumId w:val="36"/>
  </w:num>
  <w:num w:numId="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25C3"/>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602EF085-1284-4D77-89B8-B692DDE6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4</cp:revision>
  <cp:lastPrinted>2018-09-17T06:58:00Z</cp:lastPrinted>
  <dcterms:created xsi:type="dcterms:W3CDTF">2019-09-29T17:47:00Z</dcterms:created>
  <dcterms:modified xsi:type="dcterms:W3CDTF">2019-11-14T16:34:00Z</dcterms:modified>
</cp:coreProperties>
</file>